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EB4D70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A5296B">
        <w:rPr>
          <w:color w:val="E36C0A" w:themeColor="accent6" w:themeShade="BF"/>
          <w:sz w:val="40"/>
          <w:szCs w:val="40"/>
          <w:lang w:val="en-US"/>
        </w:rPr>
        <w:t>12</w:t>
      </w:r>
      <w:r>
        <w:rPr>
          <w:color w:val="E36C0A" w:themeColor="accent6" w:themeShade="BF"/>
          <w:sz w:val="40"/>
          <w:szCs w:val="40"/>
          <w:lang w:val="en-US"/>
        </w:rPr>
        <w:t xml:space="preserve">.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Das </w:t>
      </w:r>
      <w:proofErr w:type="spellStart"/>
      <w:r w:rsidR="00EC6F65">
        <w:rPr>
          <w:color w:val="E36C0A" w:themeColor="accent6" w:themeShade="BF"/>
          <w:sz w:val="40"/>
          <w:szCs w:val="40"/>
          <w:lang w:val="en-US"/>
        </w:rPr>
        <w:t>Getriebe</w:t>
      </w:r>
      <w:proofErr w:type="spellEnd"/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9160F6">
        <w:rPr>
          <w:color w:val="E36C0A" w:themeColor="accent6" w:themeShade="BF"/>
          <w:sz w:val="40"/>
          <w:szCs w:val="40"/>
          <w:lang w:val="en-US"/>
        </w:rPr>
        <w:t xml:space="preserve">- </w:t>
      </w:r>
      <w:proofErr w:type="spellStart"/>
      <w:r w:rsidR="009160F6">
        <w:rPr>
          <w:color w:val="E36C0A" w:themeColor="accent6" w:themeShade="BF"/>
          <w:sz w:val="40"/>
          <w:szCs w:val="40"/>
          <w:lang w:val="en-US"/>
        </w:rPr>
        <w:t>p</w:t>
      </w:r>
      <w:r w:rsidR="009160F6">
        <w:rPr>
          <w:color w:val="E36C0A" w:themeColor="accent6" w:themeShade="BF"/>
          <w:sz w:val="40"/>
          <w:szCs w:val="40"/>
          <w:lang w:val="en-US"/>
        </w:rPr>
        <w:t>řevodovka</w:t>
      </w:r>
      <w:proofErr w:type="spellEnd"/>
      <w:r w:rsidR="009160F6">
        <w:rPr>
          <w:color w:val="E36C0A" w:themeColor="accent6" w:themeShade="BF"/>
          <w:sz w:val="40"/>
          <w:szCs w:val="40"/>
          <w:lang w:val="en-US"/>
        </w:rPr>
        <w:t xml:space="preserve"> </w:t>
      </w:r>
      <w:bookmarkStart w:id="0" w:name="_GoBack"/>
      <w:bookmarkEnd w:id="0"/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81424A" w:rsidRPr="0081424A">
        <w:rPr>
          <w:color w:val="E36C0A" w:themeColor="accent6" w:themeShade="BF"/>
          <w:sz w:val="40"/>
          <w:szCs w:val="40"/>
          <w:lang w:val="en-US"/>
        </w:rPr>
        <w:t>gear</w:t>
      </w:r>
    </w:p>
    <w:p w:rsidR="000E03CF" w:rsidRPr="00790E41" w:rsidRDefault="000E03CF" w:rsidP="00EB4D70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B4D70" w:rsidTr="00FF49A9">
        <w:trPr>
          <w:trHeight w:val="756"/>
        </w:trPr>
        <w:tc>
          <w:tcPr>
            <w:tcW w:w="3070" w:type="dxa"/>
          </w:tcPr>
          <w:p w:rsidR="00EB4D70" w:rsidRPr="00C009EE" w:rsidRDefault="00EB4D70" w:rsidP="00EB4D70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EB4D70" w:rsidRPr="00C009EE" w:rsidRDefault="00EB4D70" w:rsidP="000A595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EB4D70" w:rsidRPr="00C009EE" w:rsidRDefault="00EB4D70" w:rsidP="00EB4D70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Synchrongetriebe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synchronní převodovka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 w:rsidRPr="00E057A6">
              <w:rPr>
                <w:sz w:val="28"/>
                <w:szCs w:val="28"/>
              </w:rPr>
              <w:t>synchromesh</w:t>
            </w:r>
            <w:proofErr w:type="spellEnd"/>
            <w:r w:rsidRPr="00E057A6">
              <w:rPr>
                <w:sz w:val="28"/>
                <w:szCs w:val="28"/>
              </w:rPr>
              <w:t xml:space="preserve"> </w:t>
            </w:r>
            <w:proofErr w:type="spellStart"/>
            <w:r w:rsidRPr="00E057A6">
              <w:rPr>
                <w:sz w:val="28"/>
                <w:szCs w:val="28"/>
              </w:rPr>
              <w:t>gear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Kupplungsgehäuse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skříň spojky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 w:rsidRPr="00E057A6">
              <w:rPr>
                <w:sz w:val="28"/>
                <w:szCs w:val="28"/>
              </w:rPr>
              <w:t>clutch</w:t>
            </w:r>
            <w:proofErr w:type="spellEnd"/>
            <w:r w:rsidRPr="00E057A6">
              <w:rPr>
                <w:sz w:val="28"/>
                <w:szCs w:val="28"/>
              </w:rPr>
              <w:t xml:space="preserve"> </w:t>
            </w:r>
            <w:proofErr w:type="spellStart"/>
            <w:r w:rsidRPr="00E057A6">
              <w:rPr>
                <w:sz w:val="28"/>
                <w:szCs w:val="28"/>
              </w:rPr>
              <w:t>housing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Vorderdeckel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víko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 w:rsidRPr="002A2FE0">
              <w:rPr>
                <w:sz w:val="28"/>
                <w:szCs w:val="28"/>
              </w:rPr>
              <w:t xml:space="preserve">front </w:t>
            </w:r>
            <w:proofErr w:type="spellStart"/>
            <w:r w:rsidRPr="002A2FE0">
              <w:rPr>
                <w:sz w:val="28"/>
                <w:szCs w:val="28"/>
              </w:rPr>
              <w:t>cover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Hinterdeckel</w:t>
            </w:r>
            <w:proofErr w:type="spellEnd"/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víko</w:t>
            </w:r>
          </w:p>
        </w:tc>
        <w:tc>
          <w:tcPr>
            <w:tcW w:w="3071" w:type="dxa"/>
          </w:tcPr>
          <w:p w:rsidR="00EB4D70" w:rsidRPr="00ED318A" w:rsidRDefault="00EB4D70" w:rsidP="00EB4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A2FE0">
              <w:rPr>
                <w:sz w:val="28"/>
                <w:szCs w:val="28"/>
              </w:rPr>
              <w:t>cover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Unterdeckel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spodní víko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 w:rsidRPr="002A2FE0">
              <w:rPr>
                <w:sz w:val="28"/>
                <w:szCs w:val="28"/>
              </w:rPr>
              <w:t>under</w:t>
            </w:r>
            <w:proofErr w:type="spellEnd"/>
            <w:r w:rsidRPr="002A2FE0">
              <w:rPr>
                <w:sz w:val="28"/>
                <w:szCs w:val="28"/>
              </w:rPr>
              <w:t xml:space="preserve"> </w:t>
            </w:r>
            <w:proofErr w:type="spellStart"/>
            <w:r w:rsidRPr="002A2FE0">
              <w:rPr>
                <w:sz w:val="28"/>
                <w:szCs w:val="28"/>
              </w:rPr>
              <w:t>cover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Übersetzung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převod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 w:rsidRPr="00E057A6">
              <w:rPr>
                <w:sz w:val="28"/>
                <w:szCs w:val="28"/>
              </w:rPr>
              <w:t>gear</w:t>
            </w:r>
            <w:proofErr w:type="spellEnd"/>
            <w:r w:rsidRPr="00E057A6">
              <w:rPr>
                <w:sz w:val="28"/>
                <w:szCs w:val="28"/>
              </w:rPr>
              <w:t xml:space="preserve"> </w:t>
            </w:r>
            <w:proofErr w:type="spellStart"/>
            <w:r w:rsidRPr="00E057A6">
              <w:rPr>
                <w:sz w:val="28"/>
                <w:szCs w:val="28"/>
              </w:rPr>
              <w:t>transmission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Entlüftung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odvzdušnění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ventilation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Rückgang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zpětný chod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reduction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Dichtung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těsnění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seal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Auslasstopfen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výpustný šroub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 w:rsidRPr="00F43B53">
              <w:rPr>
                <w:sz w:val="28"/>
                <w:szCs w:val="28"/>
              </w:rPr>
              <w:t>discharge</w:t>
            </w:r>
            <w:proofErr w:type="spellEnd"/>
            <w:r w:rsidRPr="00F43B53">
              <w:rPr>
                <w:sz w:val="28"/>
                <w:szCs w:val="28"/>
              </w:rPr>
              <w:t xml:space="preserve"> </w:t>
            </w:r>
            <w:proofErr w:type="spellStart"/>
            <w:r w:rsidRPr="00F43B53"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Hauptwelle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hnací hřídel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shaft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Pr="00C009EE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Klauenkupplung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zubová spojka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clutch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Gabelwelle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vodící tyč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shaft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Schaltgabel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řadící vidlice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shift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fork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Gangwähler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řadící čep (palec)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selector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Tragscheibe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unášeč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 w:rsidRPr="00E057A6">
              <w:rPr>
                <w:sz w:val="28"/>
                <w:szCs w:val="28"/>
              </w:rPr>
              <w:t>carrying</w:t>
            </w:r>
            <w:proofErr w:type="spellEnd"/>
            <w:r w:rsidRPr="00E057A6">
              <w:rPr>
                <w:sz w:val="28"/>
                <w:szCs w:val="28"/>
              </w:rPr>
              <w:t xml:space="preserve"> </w:t>
            </w:r>
            <w:proofErr w:type="spellStart"/>
            <w:r w:rsidRPr="00E057A6">
              <w:rPr>
                <w:sz w:val="28"/>
                <w:szCs w:val="28"/>
              </w:rPr>
              <w:t>disc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Achsgetriebe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rozvodka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 w:rsidRPr="00E057A6">
              <w:rPr>
                <w:sz w:val="28"/>
                <w:szCs w:val="28"/>
              </w:rPr>
              <w:t>transaxles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Nute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drážka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groove</w:t>
            </w:r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Gelenk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kloub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hinge</w:t>
            </w:r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Gang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převodový stupeň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gear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elastische Kupplung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pružná spojka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 w:rsidRPr="002A2FE0">
              <w:rPr>
                <w:sz w:val="28"/>
                <w:szCs w:val="28"/>
              </w:rPr>
              <w:t>elastic</w:t>
            </w:r>
            <w:proofErr w:type="spellEnd"/>
            <w:r w:rsidRPr="002A2FE0">
              <w:rPr>
                <w:sz w:val="28"/>
                <w:szCs w:val="28"/>
              </w:rPr>
              <w:t xml:space="preserve"> </w:t>
            </w:r>
            <w:proofErr w:type="spellStart"/>
            <w:r w:rsidRPr="002A2FE0">
              <w:rPr>
                <w:sz w:val="28"/>
                <w:szCs w:val="28"/>
              </w:rPr>
              <w:t>coupling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Segmentkupplung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segmentová spojka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 w:rsidRPr="002A2FE0">
              <w:rPr>
                <w:sz w:val="28"/>
                <w:szCs w:val="28"/>
              </w:rPr>
              <w:t>segment</w:t>
            </w:r>
            <w:proofErr w:type="spellEnd"/>
            <w:r w:rsidRPr="002A2FE0">
              <w:rPr>
                <w:sz w:val="28"/>
                <w:szCs w:val="28"/>
              </w:rPr>
              <w:t xml:space="preserve"> </w:t>
            </w:r>
            <w:proofErr w:type="spellStart"/>
            <w:r w:rsidRPr="002A2FE0">
              <w:rPr>
                <w:sz w:val="28"/>
                <w:szCs w:val="28"/>
              </w:rPr>
              <w:t>clutch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Kardangelenk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křížový kloub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 w:rsidRPr="002A2FE0">
              <w:rPr>
                <w:sz w:val="28"/>
                <w:szCs w:val="28"/>
              </w:rPr>
              <w:t xml:space="preserve">universal </w:t>
            </w:r>
            <w:proofErr w:type="spellStart"/>
            <w:r w:rsidRPr="002A2FE0">
              <w:rPr>
                <w:sz w:val="28"/>
                <w:szCs w:val="28"/>
              </w:rPr>
              <w:t>joint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Zahnrad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ozubené kolo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gear</w:t>
            </w:r>
            <w:proofErr w:type="spellEnd"/>
          </w:p>
        </w:tc>
      </w:tr>
      <w:tr w:rsidR="00EB4D70" w:rsidTr="00FF49A9">
        <w:tc>
          <w:tcPr>
            <w:tcW w:w="3070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Dichtungsring</w:t>
            </w:r>
          </w:p>
        </w:tc>
        <w:tc>
          <w:tcPr>
            <w:tcW w:w="3071" w:type="dxa"/>
          </w:tcPr>
          <w:p w:rsidR="00EB4D70" w:rsidRPr="005655BA" w:rsidRDefault="00EB4D70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těsnící kroužek</w:t>
            </w:r>
          </w:p>
        </w:tc>
        <w:tc>
          <w:tcPr>
            <w:tcW w:w="3071" w:type="dxa"/>
          </w:tcPr>
          <w:p w:rsidR="00EB4D70" w:rsidRDefault="00EB4D70" w:rsidP="00EB4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sealing</w:t>
            </w:r>
            <w:proofErr w:type="spellEnd"/>
            <w:r>
              <w:rPr>
                <w:sz w:val="28"/>
                <w:szCs w:val="28"/>
              </w:rPr>
              <w:t xml:space="preserve"> ring</w:t>
            </w:r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C5" w:rsidRDefault="001A37C5" w:rsidP="00166F97">
      <w:pPr>
        <w:spacing w:after="0" w:line="240" w:lineRule="auto"/>
      </w:pPr>
      <w:r>
        <w:separator/>
      </w:r>
    </w:p>
  </w:endnote>
  <w:endnote w:type="continuationSeparator" w:id="0">
    <w:p w:rsidR="001A37C5" w:rsidRDefault="001A37C5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C5" w:rsidRDefault="001A37C5" w:rsidP="00166F97">
      <w:pPr>
        <w:spacing w:after="0" w:line="240" w:lineRule="auto"/>
      </w:pPr>
      <w:r>
        <w:separator/>
      </w:r>
    </w:p>
  </w:footnote>
  <w:footnote w:type="continuationSeparator" w:id="0">
    <w:p w:rsidR="001A37C5" w:rsidRDefault="001A37C5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66F97"/>
    <w:rsid w:val="001A37C5"/>
    <w:rsid w:val="001A3A52"/>
    <w:rsid w:val="00223651"/>
    <w:rsid w:val="00267C75"/>
    <w:rsid w:val="002A190F"/>
    <w:rsid w:val="002A2FE0"/>
    <w:rsid w:val="002B32F8"/>
    <w:rsid w:val="003D00D2"/>
    <w:rsid w:val="00403D61"/>
    <w:rsid w:val="00454E37"/>
    <w:rsid w:val="004807CE"/>
    <w:rsid w:val="004F30E3"/>
    <w:rsid w:val="00552278"/>
    <w:rsid w:val="005655BA"/>
    <w:rsid w:val="005F4B7B"/>
    <w:rsid w:val="00630B51"/>
    <w:rsid w:val="00677A3B"/>
    <w:rsid w:val="0068343D"/>
    <w:rsid w:val="007263F1"/>
    <w:rsid w:val="00790E41"/>
    <w:rsid w:val="007A7F89"/>
    <w:rsid w:val="007C0A7B"/>
    <w:rsid w:val="007D73C9"/>
    <w:rsid w:val="0081424A"/>
    <w:rsid w:val="008147DD"/>
    <w:rsid w:val="00823BD0"/>
    <w:rsid w:val="008758F5"/>
    <w:rsid w:val="008F72C2"/>
    <w:rsid w:val="009160F6"/>
    <w:rsid w:val="00917108"/>
    <w:rsid w:val="009532AA"/>
    <w:rsid w:val="0096623F"/>
    <w:rsid w:val="00A02D49"/>
    <w:rsid w:val="00A21113"/>
    <w:rsid w:val="00A26A61"/>
    <w:rsid w:val="00A34974"/>
    <w:rsid w:val="00A5296B"/>
    <w:rsid w:val="00A54D8C"/>
    <w:rsid w:val="00A84BEA"/>
    <w:rsid w:val="00AA6C19"/>
    <w:rsid w:val="00B068BB"/>
    <w:rsid w:val="00B70A9E"/>
    <w:rsid w:val="00C009EE"/>
    <w:rsid w:val="00D10D27"/>
    <w:rsid w:val="00D8011A"/>
    <w:rsid w:val="00D9078D"/>
    <w:rsid w:val="00E04C08"/>
    <w:rsid w:val="00E057A6"/>
    <w:rsid w:val="00E5598C"/>
    <w:rsid w:val="00EB4D70"/>
    <w:rsid w:val="00EC6F65"/>
    <w:rsid w:val="00ED318A"/>
    <w:rsid w:val="00F43B53"/>
    <w:rsid w:val="00F640CB"/>
    <w:rsid w:val="00F926B5"/>
    <w:rsid w:val="00F970AD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2018-03-07T12:17:00Z</cp:lastPrinted>
  <dcterms:created xsi:type="dcterms:W3CDTF">2018-02-28T17:23:00Z</dcterms:created>
  <dcterms:modified xsi:type="dcterms:W3CDTF">2018-03-07T12:17:00Z</dcterms:modified>
</cp:coreProperties>
</file>